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Описание функциональных характеристик</w:t>
      </w:r>
    </w:p>
    <w:p>
      <w:pPr>
        <w:pStyle w:val="Heading2"/>
      </w:pPr>
      <w:r>
        <w:t>Назначение</w:t>
      </w:r>
    </w:p>
    <w:p>
      <w:r>
        <w:rPr>
          <w:b w:val="0"/>
        </w:rPr>
        <w:t>Круглосуточная проверка доступности сайтов, API и карточек товаров из реальных точек в регионах России и других стран, уведомление о сбоях и расчёт статистики доступности.</w:t>
      </w:r>
    </w:p>
    <w:p>
      <w:pPr>
        <w:pStyle w:val="Heading2"/>
      </w:pPr>
      <w:r>
        <w:t>Функции</w:t>
      </w:r>
    </w:p>
    <w:p>
      <w:pPr>
        <w:pStyle w:val="ListNumber"/>
      </w:pPr>
      <w:r>
        <w:rPr>
          <w:b/>
        </w:rPr>
        <w:t>Ресурсы:</w:t>
      </w:r>
      <w:r>
        <w:rPr>
          <w:b w:val="0"/>
        </w:rPr>
        <w:t xml:space="preserve"> реестр проверяемых адресов, метод, интервал, ожидаемые коды ответа, правила «содержит / не содержит».</w:t>
      </w:r>
    </w:p>
    <w:p>
      <w:pPr>
        <w:pStyle w:val="ListNumber"/>
      </w:pPr>
      <w:r>
        <w:rPr>
          <w:b/>
        </w:rPr>
        <w:t>Проверки:</w:t>
      </w:r>
      <w:r>
        <w:rPr>
          <w:b w:val="0"/>
        </w:rPr>
        <w:t xml:space="preserve"> HTTP(S), TCP, ping, DNS, heartbeat, браузерные проверки страниц.</w:t>
      </w:r>
    </w:p>
    <w:p>
      <w:pPr>
        <w:pStyle w:val="ListNumber"/>
      </w:pPr>
      <w:r>
        <w:rPr>
          <w:b/>
        </w:rPr>
        <w:t>Точки проверки:</w:t>
      </w:r>
      <w:r>
        <w:rPr>
          <w:b w:val="0"/>
        </w:rPr>
        <w:t xml:space="preserve"> встроенная точка и агенты на серверах в регионах; выбор стран и своих точек клиента; страна без работающего агента показывается как «нет покрытия», проверки из неё не подменяются.</w:t>
      </w:r>
    </w:p>
    <w:p>
      <w:pPr>
        <w:pStyle w:val="ListNumber"/>
      </w:pPr>
      <w:r>
        <w:rPr>
          <w:b/>
        </w:rPr>
        <w:t>Результаты и аналитика:</w:t>
      </w:r>
      <w:r>
        <w:rPr>
          <w:b w:val="0"/>
        </w:rPr>
        <w:t xml:space="preserve"> хранение сырых результатов, uptime за 24 ч / 7 д / 30 д, время ответа, разбивка по точкам, карта доступности.</w:t>
      </w:r>
    </w:p>
    <w:p>
      <w:pPr>
        <w:pStyle w:val="ListNumber"/>
      </w:pPr>
      <w:r>
        <w:rPr>
          <w:b/>
        </w:rPr>
        <w:t>Инциденты:</w:t>
      </w:r>
      <w:r>
        <w:rPr>
          <w:b w:val="0"/>
        </w:rPr>
        <w:t xml:space="preserve"> открытие и закрытие по правилам, история.</w:t>
      </w:r>
    </w:p>
    <w:p>
      <w:pPr>
        <w:pStyle w:val="ListNumber"/>
      </w:pPr>
      <w:r>
        <w:rPr>
          <w:b/>
        </w:rPr>
        <w:t>Уведомления:</w:t>
      </w:r>
      <w:r>
        <w:rPr>
          <w:b w:val="0"/>
        </w:rPr>
        <w:t xml:space="preserve"> электронная почта и Telegram, шаблоны, уровни эскалации.</w:t>
      </w:r>
    </w:p>
    <w:p>
      <w:pPr>
        <w:pStyle w:val="ListNumber"/>
      </w:pPr>
      <w:r>
        <w:rPr>
          <w:b/>
        </w:rPr>
        <w:t>Публичные страницы статуса</w:t>
      </w:r>
      <w:r>
        <w:rPr>
          <w:b w:val="0"/>
        </w:rPr>
        <w:t xml:space="preserve"> для клиентов пользователя.</w:t>
      </w:r>
    </w:p>
    <w:p>
      <w:pPr>
        <w:pStyle w:val="ListNumber"/>
      </w:pPr>
      <w:r>
        <w:rPr>
          <w:b/>
        </w:rPr>
        <w:t>Тарификация:</w:t>
      </w:r>
      <w:r>
        <w:rPr>
          <w:b w:val="0"/>
        </w:rPr>
        <w:t xml:space="preserve"> тарифы по числу проверок, прогноз стоимости, ежедневное списание, пополнение и онлайн-оплата.</w:t>
      </w:r>
    </w:p>
    <w:p>
      <w:pPr>
        <w:pStyle w:val="ListNumber"/>
      </w:pPr>
      <w:r>
        <w:rPr>
          <w:b/>
        </w:rPr>
        <w:t>Учётные записи:</w:t>
      </w:r>
      <w:r>
        <w:rPr>
          <w:b w:val="0"/>
        </w:rPr>
        <w:t xml:space="preserve"> самостоятельная регистрация, вход, роли, изоляция данных клиентов.</w:t>
      </w:r>
    </w:p>
    <w:p>
      <w:pPr>
        <w:pStyle w:val="ListNumber"/>
      </w:pPr>
      <w:r>
        <w:rPr>
          <w:b/>
        </w:rPr>
        <w:t>Администрирование:</w:t>
      </w:r>
      <w:r>
        <w:rPr>
          <w:b w:val="0"/>
        </w:rPr>
        <w:t xml:space="preserve"> аккаунты, пользователи, ресурсы, точки и агенты, тарифы, платежи, журнал аудита.</w:t>
      </w:r>
    </w:p>
    <w:p>
      <w:pPr>
        <w:pStyle w:val="ListNumber"/>
      </w:pPr>
      <w:r>
        <w:rPr>
          <w:b/>
        </w:rPr>
        <w:t>API агентов</w:t>
      </w:r>
      <w:r>
        <w:rPr>
          <w:b w:val="0"/>
        </w:rPr>
        <w:t xml:space="preserve"> для подключения новых точек проверки.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